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EA" w:rsidRDefault="00626AB3">
      <w:r w:rsidRPr="007D33A0">
        <w:t xml:space="preserve"> </w:t>
      </w:r>
      <w:r w:rsidR="00714102" w:rsidRPr="007D33A0">
        <w:t xml:space="preserve"> </w:t>
      </w:r>
    </w:p>
    <w:p w:rsidR="00036DE9" w:rsidRPr="007D33A0" w:rsidRDefault="004606EA">
      <w:r>
        <w:t xml:space="preserve"> </w:t>
      </w:r>
      <w:r w:rsidR="001402A6" w:rsidRPr="007D33A0">
        <w:t xml:space="preserve">Vive Communication has tailored 3 maintenance </w:t>
      </w:r>
      <w:r w:rsidR="001402A6" w:rsidRPr="007D33A0">
        <w:t>contract</w:t>
      </w:r>
      <w:r w:rsidR="001402A6" w:rsidRPr="007D33A0">
        <w:t xml:space="preserve"> options</w:t>
      </w:r>
      <w:r w:rsidR="00D43BEB" w:rsidRPr="007D33A0">
        <w:t xml:space="preserve"> available </w:t>
      </w:r>
      <w:r w:rsidR="0062473A" w:rsidRPr="007D33A0">
        <w:t>in either 24x7 or 8x5</w:t>
      </w:r>
      <w:r w:rsidR="00714102" w:rsidRPr="007D33A0">
        <w:t>. W</w:t>
      </w:r>
      <w:r w:rsidR="00626AB3" w:rsidRPr="007D33A0">
        <w:t>hether</w:t>
      </w:r>
      <w:r w:rsidR="001402A6" w:rsidRPr="007D33A0">
        <w:t xml:space="preserve"> you require emergency onsite technical support </w:t>
      </w:r>
      <w:r w:rsidR="001402A6" w:rsidRPr="007D33A0">
        <w:t xml:space="preserve">or merely wish </w:t>
      </w:r>
      <w:r w:rsidR="001402A6" w:rsidRPr="007D33A0">
        <w:t>to remotely reset a user’s voice mail password</w:t>
      </w:r>
      <w:r w:rsidR="00D43BEB" w:rsidRPr="007D33A0">
        <w:t>.</w:t>
      </w:r>
      <w:r w:rsidR="001402A6" w:rsidRPr="007D33A0">
        <w:t xml:space="preserve"> </w:t>
      </w:r>
      <w:r w:rsidR="00714102" w:rsidRPr="007D33A0">
        <w:t>There are no</w:t>
      </w:r>
      <w:r w:rsidR="001402A6" w:rsidRPr="007D33A0">
        <w:t xml:space="preserve"> requirement</w:t>
      </w:r>
      <w:r w:rsidR="00714102" w:rsidRPr="007D33A0">
        <w:t>s</w:t>
      </w:r>
      <w:r w:rsidR="001402A6" w:rsidRPr="007D33A0">
        <w:t xml:space="preserve"> is too big or too small</w:t>
      </w:r>
      <w:r w:rsidR="001402A6" w:rsidRPr="007D33A0">
        <w:t xml:space="preserve">. All of our </w:t>
      </w:r>
      <w:r w:rsidR="001402A6" w:rsidRPr="007D33A0">
        <w:t>maintenance contract</w:t>
      </w:r>
      <w:r w:rsidR="00626AB3" w:rsidRPr="007D33A0">
        <w:t>s</w:t>
      </w:r>
      <w:r w:rsidR="001402A6" w:rsidRPr="007D33A0">
        <w:t xml:space="preserve"> </w:t>
      </w:r>
      <w:r w:rsidR="00626AB3" w:rsidRPr="007D33A0">
        <w:t>are</w:t>
      </w:r>
      <w:r w:rsidR="001402A6" w:rsidRPr="007D33A0">
        <w:t xml:space="preserve"> de</w:t>
      </w:r>
      <w:r w:rsidR="00626AB3" w:rsidRPr="007D33A0">
        <w:t xml:space="preserve">signed to make your life easier and assure you </w:t>
      </w:r>
      <w:r w:rsidR="00714102" w:rsidRPr="007D33A0">
        <w:t>g</w:t>
      </w:r>
      <w:r w:rsidR="00626AB3" w:rsidRPr="007D33A0">
        <w:t xml:space="preserve">uaranteed SLA responses for </w:t>
      </w:r>
      <w:r w:rsidR="00714102" w:rsidRPr="007D33A0">
        <w:t>s</w:t>
      </w:r>
      <w:r w:rsidR="003F25D1" w:rsidRPr="007D33A0">
        <w:t>ervice impacting</w:t>
      </w:r>
      <w:r w:rsidR="00626AB3" w:rsidRPr="007D33A0">
        <w:t xml:space="preserve"> outages and Priority queueing for non-critical </w:t>
      </w:r>
      <w:r w:rsidR="00714102" w:rsidRPr="007D33A0">
        <w:t>MAC (</w:t>
      </w:r>
      <w:r w:rsidR="00626AB3" w:rsidRPr="007D33A0">
        <w:t xml:space="preserve">Moves </w:t>
      </w:r>
      <w:proofErr w:type="gramStart"/>
      <w:r w:rsidR="00626AB3" w:rsidRPr="007D33A0">
        <w:t>adds</w:t>
      </w:r>
      <w:proofErr w:type="gramEnd"/>
      <w:r w:rsidR="00626AB3" w:rsidRPr="007D33A0">
        <w:t xml:space="preserve"> and Changes</w:t>
      </w:r>
      <w:r w:rsidR="00714102" w:rsidRPr="007D33A0">
        <w:t>)</w:t>
      </w:r>
      <w:r w:rsidR="00626AB3" w:rsidRPr="007D33A0">
        <w:t>.</w:t>
      </w:r>
    </w:p>
    <w:p w:rsidR="00714102" w:rsidRPr="007D33A0" w:rsidRDefault="00714102">
      <w:r w:rsidRPr="007D33A0">
        <w:t xml:space="preserve">See our below option’s </w:t>
      </w:r>
    </w:p>
    <w:p w:rsidR="001402A6" w:rsidRPr="008B362B" w:rsidRDefault="002D44A7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3BB5168" wp14:editId="73100D61">
            <wp:extent cx="199176" cy="179981"/>
            <wp:effectExtent l="0" t="0" r="0" b="0"/>
            <wp:docPr id="4" name="Picture 4" descr="Image result for silver medal images fre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ilver medal images fre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97" cy="20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4A7">
        <w:rPr>
          <w:b/>
        </w:rPr>
        <w:t xml:space="preserve"> </w:t>
      </w:r>
      <w:r w:rsidR="001402A6" w:rsidRPr="002D44A7">
        <w:rPr>
          <w:b/>
        </w:rPr>
        <w:t>Silver</w:t>
      </w:r>
      <w:r>
        <w:rPr>
          <w:b/>
        </w:rPr>
        <w:t>-</w:t>
      </w:r>
      <w:r w:rsidR="003F25D1" w:rsidRPr="0062473A">
        <w:t xml:space="preserve"> </w:t>
      </w:r>
      <w:r w:rsidR="00714102">
        <w:t xml:space="preserve">Our Basic remote support contract. </w:t>
      </w:r>
      <w:r w:rsidR="003F25D1">
        <w:t xml:space="preserve">Includes </w:t>
      </w:r>
      <w:r w:rsidR="003F25D1">
        <w:t>remote</w:t>
      </w:r>
      <w:r w:rsidR="008B362B">
        <w:t xml:space="preserve"> MAC</w:t>
      </w:r>
      <w:r w:rsidR="003F25D1">
        <w:t xml:space="preserve"> </w:t>
      </w:r>
      <w:r w:rsidR="008B362B">
        <w:t>(</w:t>
      </w:r>
      <w:r w:rsidR="003F25D1">
        <w:t xml:space="preserve">Moves </w:t>
      </w:r>
      <w:proofErr w:type="gramStart"/>
      <w:r w:rsidR="003F25D1">
        <w:t>adds</w:t>
      </w:r>
      <w:proofErr w:type="gramEnd"/>
      <w:r w:rsidR="003F25D1">
        <w:t xml:space="preserve"> and c</w:t>
      </w:r>
      <w:r w:rsidR="008B362B">
        <w:t xml:space="preserve">hanges) </w:t>
      </w:r>
      <w:r w:rsidR="00714102">
        <w:t xml:space="preserve">reactive </w:t>
      </w:r>
      <w:r w:rsidR="008B362B">
        <w:t xml:space="preserve">remote diagnostics </w:t>
      </w:r>
      <w:r w:rsidR="00714102">
        <w:t xml:space="preserve">which </w:t>
      </w:r>
      <w:r w:rsidR="008B362B">
        <w:t xml:space="preserve">allows for faster recovery for system outages and minimizing </w:t>
      </w:r>
      <w:r w:rsidR="00714102">
        <w:t xml:space="preserve">your </w:t>
      </w:r>
      <w:r w:rsidR="008B362B">
        <w:t>downtime.</w:t>
      </w:r>
    </w:p>
    <w:p w:rsidR="001402A6" w:rsidRDefault="004606EA">
      <w:pPr>
        <w:rPr>
          <w:color w:val="666666"/>
        </w:rPr>
      </w:pPr>
      <w:hyperlink r:id="rId9" w:history="1">
        <w:r w:rsidRPr="004606EA">
          <w:rPr>
            <w:rFonts w:ascii="Arial" w:hAnsi="Arial" w:cs="Arial"/>
            <w:noProof/>
            <w:color w:val="0000FF"/>
            <w:sz w:val="27"/>
            <w:szCs w:val="27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i1027" type="#_x0000_t75" alt="Image result for gold medal images free" href="https://www.google.com/imgres?imgurl=http://previews.123rf.com/images/arcady31/arcady311209/arcady31120900015/15167829-gold-medal-illustration-Stock-Vector-medals.jpg&amp;imgrefurl=http://www.123rf.com/stock-photo/medal.html&amp;docid=6XGVE1ImrAmDTM&amp;tbnid=brAAXsxTQsPhfM:&amp;w=906&amp;h=1300&amp;bih=899&amp;biw=1600&amp;ved=0ahUKEwiO7rHm-JPNAhXkx4MKHRosBFoQMwhOKCowKg&amp;iact=mrc&amp;uact=8" style="width:12.1pt;height:16.05pt;visibility:visible;mso-wrap-style:square" o:button="t">
              <v:fill o:detectmouseclick="t"/>
              <v:imagedata r:id="rId10" o:title="Image result for gold medal images free"/>
            </v:shape>
          </w:pict>
        </w:r>
      </w:hyperlink>
      <w:r>
        <w:t xml:space="preserve"> </w:t>
      </w:r>
      <w:r w:rsidR="001402A6" w:rsidRPr="002D44A7">
        <w:rPr>
          <w:b/>
        </w:rPr>
        <w:t>Gold</w:t>
      </w:r>
      <w:r w:rsidR="003F25D1" w:rsidRPr="002D44A7">
        <w:rPr>
          <w:b/>
        </w:rPr>
        <w:t>-</w:t>
      </w:r>
      <w:r w:rsidR="003F25D1" w:rsidRPr="0062473A">
        <w:t xml:space="preserve"> </w:t>
      </w:r>
      <w:r w:rsidR="00714102">
        <w:t>Our base level remote and hardware coverage contract. I</w:t>
      </w:r>
      <w:r w:rsidR="003F25D1">
        <w:t xml:space="preserve">ncludes remote </w:t>
      </w:r>
      <w:r w:rsidR="002D44A7">
        <w:t>MAC (</w:t>
      </w:r>
      <w:r w:rsidR="003F25D1">
        <w:t xml:space="preserve">Moves </w:t>
      </w:r>
      <w:proofErr w:type="gramStart"/>
      <w:r w:rsidR="003F25D1">
        <w:t>adds</w:t>
      </w:r>
      <w:proofErr w:type="gramEnd"/>
      <w:r w:rsidR="003F25D1">
        <w:t xml:space="preserve"> and changes</w:t>
      </w:r>
      <w:r w:rsidR="002D44A7">
        <w:t>)</w:t>
      </w:r>
      <w:r w:rsidR="004D26B4" w:rsidRPr="004D26B4">
        <w:t xml:space="preserve"> </w:t>
      </w:r>
      <w:r w:rsidR="004D26B4">
        <w:t>reactive system monitoring</w:t>
      </w:r>
      <w:r w:rsidR="004D26B4">
        <w:t xml:space="preserve"> and diagnostics.</w:t>
      </w:r>
      <w:r w:rsidR="003F25D1">
        <w:t xml:space="preserve"> </w:t>
      </w:r>
      <w:r w:rsidR="008B362B">
        <w:t>Free h</w:t>
      </w:r>
      <w:r w:rsidR="003F25D1">
        <w:t>ardware</w:t>
      </w:r>
      <w:r w:rsidR="00714102">
        <w:t xml:space="preserve"> </w:t>
      </w:r>
      <w:r w:rsidR="008B362B">
        <w:t>replacement</w:t>
      </w:r>
      <w:r w:rsidR="003F25D1">
        <w:t xml:space="preserve"> of IP Office Core components</w:t>
      </w:r>
      <w:r w:rsidR="002D44A7" w:rsidRPr="002D44A7">
        <w:t xml:space="preserve"> </w:t>
      </w:r>
      <w:r w:rsidR="004D26B4">
        <w:t>and on</w:t>
      </w:r>
      <w:r w:rsidR="003F25D1">
        <w:t xml:space="preserve">site labor for </w:t>
      </w:r>
      <w:r w:rsidR="004D26B4">
        <w:t>covered equipment</w:t>
      </w:r>
      <w:r w:rsidR="007D33A0">
        <w:t xml:space="preserve"> with</w:t>
      </w:r>
      <w:r w:rsidR="007D33A0" w:rsidRPr="007D33A0">
        <w:t xml:space="preserve"> </w:t>
      </w:r>
      <w:r w:rsidR="007D33A0">
        <w:t>Guaranteed SLA’s</w:t>
      </w:r>
      <w:r w:rsidR="007D33A0">
        <w:t xml:space="preserve"> </w:t>
      </w:r>
      <w:r w:rsidR="007D33A0">
        <w:t>(service level agreements)</w:t>
      </w:r>
      <w:r w:rsidR="007D33A0">
        <w:t xml:space="preserve">. </w:t>
      </w:r>
      <w:r w:rsidR="004D26B4">
        <w:t xml:space="preserve">15% Discount for onsite rates for </w:t>
      </w:r>
      <w:r w:rsidR="004D26B4" w:rsidRPr="00841BBA">
        <w:t>moves, adds and changes</w:t>
      </w:r>
      <w:r w:rsidR="004D26B4">
        <w:t xml:space="preserve"> (MAC)</w:t>
      </w:r>
      <w:r w:rsidR="007D33A0">
        <w:t>.</w:t>
      </w:r>
    </w:p>
    <w:p w:rsidR="003F25D1" w:rsidRDefault="002D44A7" w:rsidP="0062473A"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4EA53B7" wp14:editId="30C7C17D">
            <wp:extent cx="212756" cy="224959"/>
            <wp:effectExtent l="0" t="0" r="0" b="3810"/>
            <wp:docPr id="3" name="Picture 3" descr="Image result for platinum medal images fre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tinum medal images fre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2" cy="27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4A7">
        <w:rPr>
          <w:b/>
        </w:rPr>
        <w:t xml:space="preserve"> </w:t>
      </w:r>
      <w:r w:rsidR="001402A6" w:rsidRPr="002D44A7">
        <w:rPr>
          <w:b/>
        </w:rPr>
        <w:t>Platinum</w:t>
      </w:r>
      <w:r w:rsidR="003F25D1" w:rsidRPr="002D44A7">
        <w:rPr>
          <w:b/>
        </w:rPr>
        <w:t>-</w:t>
      </w:r>
      <w:r w:rsidR="003F25D1" w:rsidRPr="0062473A">
        <w:t xml:space="preserve"> </w:t>
      </w:r>
      <w:r w:rsidR="00976821">
        <w:t xml:space="preserve">Vive Communications flagship </w:t>
      </w:r>
      <w:r w:rsidR="004606EA">
        <w:t>m</w:t>
      </w:r>
      <w:r w:rsidR="007D33A0">
        <w:t xml:space="preserve">aintenance </w:t>
      </w:r>
      <w:r w:rsidR="00976821">
        <w:t>coverage. Includes</w:t>
      </w:r>
      <w:r w:rsidR="003F25D1">
        <w:t xml:space="preserve"> remote</w:t>
      </w:r>
      <w:r w:rsidR="00976821" w:rsidRPr="00976821">
        <w:t xml:space="preserve"> </w:t>
      </w:r>
      <w:r w:rsidR="00976821">
        <w:t>MAC</w:t>
      </w:r>
      <w:r w:rsidR="003F25D1">
        <w:t xml:space="preserve"> </w:t>
      </w:r>
      <w:r w:rsidR="00976821">
        <w:t>(</w:t>
      </w:r>
      <w:r w:rsidR="003F25D1">
        <w:t>Moves adds and changes</w:t>
      </w:r>
      <w:r w:rsidR="00976821" w:rsidRPr="00976821">
        <w:t xml:space="preserve"> </w:t>
      </w:r>
      <w:r w:rsidR="00976821">
        <w:t>reactive system alarm monitoring and diagnostics</w:t>
      </w:r>
      <w:r w:rsidR="00F765D3">
        <w:t xml:space="preserve">. </w:t>
      </w:r>
      <w:r w:rsidR="008B362B">
        <w:t xml:space="preserve">Free </w:t>
      </w:r>
      <w:r>
        <w:t xml:space="preserve">labor and </w:t>
      </w:r>
      <w:r w:rsidR="008B362B">
        <w:t>h</w:t>
      </w:r>
      <w:r w:rsidR="003F25D1">
        <w:t xml:space="preserve">ardware </w:t>
      </w:r>
      <w:r w:rsidR="008B362B">
        <w:t xml:space="preserve">replacement </w:t>
      </w:r>
      <w:r w:rsidR="003F25D1">
        <w:t xml:space="preserve">coverage of IP Office Core components </w:t>
      </w:r>
      <w:r w:rsidR="00976821">
        <w:t xml:space="preserve">including </w:t>
      </w:r>
      <w:r>
        <w:t>APR</w:t>
      </w:r>
      <w:r>
        <w:t xml:space="preserve"> </w:t>
      </w:r>
      <w:r w:rsidR="003F25D1">
        <w:t>(</w:t>
      </w:r>
      <w:r>
        <w:t>Advanced Parts Replacement</w:t>
      </w:r>
      <w:r w:rsidR="003F25D1">
        <w:t>)</w:t>
      </w:r>
      <w:r w:rsidR="007D33A0">
        <w:t xml:space="preserve"> with </w:t>
      </w:r>
      <w:r w:rsidR="007D33A0">
        <w:t>Guaranteed SLA’s</w:t>
      </w:r>
      <w:r w:rsidR="007D33A0">
        <w:t xml:space="preserve"> (service level agreements)</w:t>
      </w:r>
      <w:r w:rsidR="003F25D1">
        <w:t xml:space="preserve"> </w:t>
      </w:r>
      <w:r>
        <w:t xml:space="preserve">for core components, Free </w:t>
      </w:r>
      <w:r w:rsidR="00976821">
        <w:t>APR</w:t>
      </w:r>
      <w:r w:rsidR="00976821">
        <w:t xml:space="preserve"> of </w:t>
      </w:r>
      <w:r w:rsidR="003F25D1">
        <w:t xml:space="preserve">Avaya </w:t>
      </w:r>
      <w:proofErr w:type="spellStart"/>
      <w:r w:rsidR="003F25D1">
        <w:t>tel</w:t>
      </w:r>
      <w:r w:rsidR="00F765D3">
        <w:t>set</w:t>
      </w:r>
      <w:r w:rsidR="00976821">
        <w:t>s</w:t>
      </w:r>
      <w:proofErr w:type="spellEnd"/>
      <w:r w:rsidR="00F765D3">
        <w:t xml:space="preserve"> shipped to site. </w:t>
      </w:r>
      <w:r w:rsidR="0062473A">
        <w:t xml:space="preserve">All specified </w:t>
      </w:r>
      <w:r w:rsidR="003F25D1">
        <w:t>Non Avaya adjuncts on contract</w:t>
      </w:r>
      <w:r w:rsidR="00F765D3">
        <w:t xml:space="preserve"> covered for </w:t>
      </w:r>
      <w:r>
        <w:t xml:space="preserve">free </w:t>
      </w:r>
      <w:r w:rsidR="00F765D3">
        <w:t xml:space="preserve">hardware </w:t>
      </w:r>
      <w:r>
        <w:t>replacement.</w:t>
      </w:r>
      <w:r w:rsidR="00F765D3">
        <w:t xml:space="preserve"> </w:t>
      </w:r>
      <w:r w:rsidR="003F25D1">
        <w:t xml:space="preserve"> IE </w:t>
      </w:r>
      <w:proofErr w:type="spellStart"/>
      <w:r w:rsidR="003F25D1">
        <w:t>Bogen</w:t>
      </w:r>
      <w:proofErr w:type="spellEnd"/>
      <w:r w:rsidR="003F25D1">
        <w:t xml:space="preserve"> paging, F</w:t>
      </w:r>
      <w:r w:rsidR="004D26B4">
        <w:t xml:space="preserve">ax finder/server, Xima, </w:t>
      </w:r>
      <w:proofErr w:type="spellStart"/>
      <w:r w:rsidR="004D26B4">
        <w:t>Zeacom</w:t>
      </w:r>
      <w:proofErr w:type="spellEnd"/>
      <w:r w:rsidR="004D26B4">
        <w:t xml:space="preserve">. </w:t>
      </w:r>
      <w:r w:rsidR="004D26B4">
        <w:t xml:space="preserve">15% Discount for onsite </w:t>
      </w:r>
      <w:r w:rsidR="00976821">
        <w:t>(MAC)</w:t>
      </w:r>
      <w:r w:rsidR="00976821">
        <w:t xml:space="preserve"> </w:t>
      </w:r>
      <w:r w:rsidR="004D26B4">
        <w:t xml:space="preserve">rates for </w:t>
      </w:r>
      <w:r w:rsidR="004D26B4" w:rsidRPr="00841BBA">
        <w:t xml:space="preserve">moves, </w:t>
      </w:r>
      <w:proofErr w:type="gramStart"/>
      <w:r w:rsidR="004D26B4" w:rsidRPr="00841BBA">
        <w:t>adds</w:t>
      </w:r>
      <w:proofErr w:type="gramEnd"/>
      <w:r w:rsidR="004D26B4" w:rsidRPr="00841BBA">
        <w:t xml:space="preserve"> and changes</w:t>
      </w:r>
      <w:r w:rsidR="00976821">
        <w:t>.</w:t>
      </w:r>
      <w:r w:rsidR="00D23A33">
        <w:t xml:space="preserve"> </w:t>
      </w:r>
      <w:r w:rsidR="00976821">
        <w:t>Service related patch management.</w:t>
      </w:r>
    </w:p>
    <w:bookmarkEnd w:id="0"/>
    <w:p w:rsidR="007D33A0" w:rsidRPr="001402A6" w:rsidRDefault="007D33A0" w:rsidP="007D33A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B6608"/>
          <w:sz w:val="27"/>
          <w:szCs w:val="27"/>
        </w:rPr>
      </w:pPr>
      <w:r w:rsidRPr="001402A6">
        <w:rPr>
          <w:rFonts w:ascii="Arial" w:eastAsia="Times New Roman" w:hAnsi="Arial" w:cs="Arial"/>
          <w:b/>
          <w:bCs/>
          <w:color w:val="FB6608"/>
          <w:sz w:val="27"/>
          <w:szCs w:val="27"/>
        </w:rPr>
        <w:t>Maintenance benefits:</w:t>
      </w:r>
    </w:p>
    <w:p w:rsidR="007D33A0" w:rsidRPr="001402A6" w:rsidRDefault="007D33A0" w:rsidP="004606EA">
      <w:pPr>
        <w:spacing w:before="30" w:after="3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402A6">
        <w:rPr>
          <w:rFonts w:ascii="Arial" w:eastAsia="Times New Roman" w:hAnsi="Arial" w:cs="Arial"/>
          <w:color w:val="666666"/>
          <w:sz w:val="18"/>
          <w:szCs w:val="18"/>
        </w:rPr>
        <w:t>Remote access</w:t>
      </w:r>
      <w:r>
        <w:rPr>
          <w:rFonts w:ascii="Arial" w:eastAsia="Times New Roman" w:hAnsi="Arial" w:cs="Arial"/>
          <w:color w:val="666666"/>
          <w:sz w:val="18"/>
          <w:szCs w:val="18"/>
        </w:rPr>
        <w:t xml:space="preserve"> = Less down time</w:t>
      </w:r>
    </w:p>
    <w:p w:rsidR="007D33A0" w:rsidRPr="001402A6" w:rsidRDefault="007D33A0" w:rsidP="004606EA">
      <w:pPr>
        <w:spacing w:before="30" w:after="3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402A6">
        <w:rPr>
          <w:rFonts w:ascii="Arial" w:eastAsia="Times New Roman" w:hAnsi="Arial" w:cs="Arial"/>
          <w:color w:val="666666"/>
          <w:sz w:val="18"/>
          <w:szCs w:val="18"/>
        </w:rPr>
        <w:t>Priority response</w:t>
      </w:r>
      <w:r>
        <w:rPr>
          <w:rFonts w:ascii="Arial" w:eastAsia="Times New Roman" w:hAnsi="Arial" w:cs="Arial"/>
          <w:color w:val="666666"/>
          <w:sz w:val="18"/>
          <w:szCs w:val="18"/>
        </w:rPr>
        <w:t xml:space="preserve"> = Guaranteed SLA’s</w:t>
      </w:r>
    </w:p>
    <w:p w:rsidR="007D33A0" w:rsidRPr="001402A6" w:rsidRDefault="007D33A0" w:rsidP="004606EA">
      <w:pPr>
        <w:spacing w:before="30" w:after="3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402A6">
        <w:rPr>
          <w:rFonts w:ascii="Arial" w:eastAsia="Times New Roman" w:hAnsi="Arial" w:cs="Arial"/>
          <w:color w:val="666666"/>
          <w:sz w:val="18"/>
          <w:szCs w:val="18"/>
        </w:rPr>
        <w:t>Annual invoicing or flexible payment plans</w:t>
      </w:r>
    </w:p>
    <w:p w:rsidR="007D33A0" w:rsidRPr="001402A6" w:rsidRDefault="007D33A0" w:rsidP="004606EA">
      <w:pPr>
        <w:spacing w:before="30" w:after="3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402A6">
        <w:rPr>
          <w:rFonts w:ascii="Arial" w:eastAsia="Times New Roman" w:hAnsi="Arial" w:cs="Arial"/>
          <w:color w:val="666666"/>
          <w:sz w:val="18"/>
          <w:szCs w:val="18"/>
        </w:rPr>
        <w:t>Known budget costs</w:t>
      </w:r>
    </w:p>
    <w:p w:rsidR="007D33A0" w:rsidRPr="001402A6" w:rsidRDefault="007D33A0" w:rsidP="004606EA">
      <w:pPr>
        <w:spacing w:before="30" w:after="3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402A6">
        <w:rPr>
          <w:rFonts w:ascii="Arial" w:eastAsia="Times New Roman" w:hAnsi="Arial" w:cs="Arial"/>
          <w:color w:val="666666"/>
          <w:sz w:val="18"/>
          <w:szCs w:val="18"/>
        </w:rPr>
        <w:t>Reduced administration</w:t>
      </w:r>
    </w:p>
    <w:p w:rsidR="007D33A0" w:rsidRPr="001402A6" w:rsidRDefault="007D33A0" w:rsidP="004606EA">
      <w:pPr>
        <w:spacing w:before="30" w:after="3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402A6">
        <w:rPr>
          <w:rFonts w:ascii="Arial" w:eastAsia="Times New Roman" w:hAnsi="Arial" w:cs="Arial"/>
          <w:color w:val="666666"/>
          <w:sz w:val="18"/>
          <w:szCs w:val="18"/>
        </w:rPr>
        <w:t xml:space="preserve">Accredited engineers </w:t>
      </w:r>
    </w:p>
    <w:p w:rsidR="00F765D3" w:rsidRDefault="00F765D3">
      <w:pPr>
        <w:rPr>
          <w:color w:val="666666"/>
        </w:rPr>
      </w:pPr>
      <w:r w:rsidRPr="00F765D3">
        <w:drawing>
          <wp:inline distT="0" distB="0" distL="0" distR="0">
            <wp:extent cx="5943600" cy="441580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D3" w:rsidRDefault="00F765D3">
      <w:pPr>
        <w:rPr>
          <w:color w:val="666666"/>
        </w:rPr>
      </w:pPr>
    </w:p>
    <w:p w:rsidR="00F765D3" w:rsidRDefault="00F765D3">
      <w:pPr>
        <w:rPr>
          <w:color w:val="666666"/>
        </w:rPr>
      </w:pPr>
    </w:p>
    <w:p w:rsidR="00F765D3" w:rsidRDefault="00F765D3">
      <w:pPr>
        <w:rPr>
          <w:color w:val="666666"/>
        </w:rPr>
      </w:pPr>
    </w:p>
    <w:tbl>
      <w:tblPr>
        <w:tblW w:w="9510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7"/>
        <w:gridCol w:w="4793"/>
      </w:tblGrid>
      <w:tr w:rsidR="001402A6" w:rsidRPr="001402A6">
        <w:trPr>
          <w:trHeight w:val="1725"/>
          <w:tblCellSpacing w:w="22" w:type="dxa"/>
        </w:trPr>
        <w:tc>
          <w:tcPr>
            <w:tcW w:w="4590" w:type="dxa"/>
            <w:hideMark/>
          </w:tcPr>
          <w:p w:rsidR="001402A6" w:rsidRPr="001402A6" w:rsidRDefault="001402A6" w:rsidP="001402A6">
            <w:pPr>
              <w:numPr>
                <w:ilvl w:val="0"/>
                <w:numId w:val="1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665" w:type="dxa"/>
            <w:hideMark/>
          </w:tcPr>
          <w:p w:rsidR="001402A6" w:rsidRPr="001402A6" w:rsidRDefault="001402A6" w:rsidP="001402A6">
            <w:pPr>
              <w:numPr>
                <w:ilvl w:val="0"/>
                <w:numId w:val="2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</w:tbl>
    <w:p w:rsidR="001402A6" w:rsidRDefault="001402A6"/>
    <w:sectPr w:rsidR="001402A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6EA" w:rsidRDefault="004606EA" w:rsidP="004606EA">
      <w:pPr>
        <w:spacing w:after="0" w:line="240" w:lineRule="auto"/>
      </w:pPr>
      <w:r>
        <w:separator/>
      </w:r>
    </w:p>
  </w:endnote>
  <w:endnote w:type="continuationSeparator" w:id="0">
    <w:p w:rsidR="004606EA" w:rsidRDefault="004606EA" w:rsidP="0046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6EA" w:rsidRDefault="004606EA" w:rsidP="004606EA">
      <w:pPr>
        <w:spacing w:after="0" w:line="240" w:lineRule="auto"/>
      </w:pPr>
      <w:r>
        <w:separator/>
      </w:r>
    </w:p>
  </w:footnote>
  <w:footnote w:type="continuationSeparator" w:id="0">
    <w:p w:rsidR="004606EA" w:rsidRDefault="004606EA" w:rsidP="0046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6EA" w:rsidRPr="004606EA" w:rsidRDefault="004606EA" w:rsidP="004606EA">
    <w:pPr>
      <w:pStyle w:val="Header"/>
      <w:jc w:val="center"/>
      <w:rPr>
        <w:b/>
        <w:sz w:val="32"/>
      </w:rPr>
    </w:pPr>
    <w:r>
      <w:rPr>
        <w:b/>
        <w:sz w:val="32"/>
      </w:rPr>
      <w:t>Maintenance and Support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3AD0"/>
    <w:multiLevelType w:val="multilevel"/>
    <w:tmpl w:val="1868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969FC"/>
    <w:multiLevelType w:val="hybridMultilevel"/>
    <w:tmpl w:val="43849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B152F"/>
    <w:multiLevelType w:val="multilevel"/>
    <w:tmpl w:val="A982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A6"/>
    <w:rsid w:val="00036DE9"/>
    <w:rsid w:val="001402A6"/>
    <w:rsid w:val="002D44A7"/>
    <w:rsid w:val="003F25D1"/>
    <w:rsid w:val="004606EA"/>
    <w:rsid w:val="004D26B4"/>
    <w:rsid w:val="0062473A"/>
    <w:rsid w:val="00626AB3"/>
    <w:rsid w:val="00714102"/>
    <w:rsid w:val="007D33A0"/>
    <w:rsid w:val="008B362B"/>
    <w:rsid w:val="00976821"/>
    <w:rsid w:val="00D23A33"/>
    <w:rsid w:val="00D43BEB"/>
    <w:rsid w:val="00D82B90"/>
    <w:rsid w:val="00E06027"/>
    <w:rsid w:val="00F7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8F9D7-A0C5-4A27-BAA8-BA12B2D5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6EA"/>
  </w:style>
  <w:style w:type="paragraph" w:styleId="Footer">
    <w:name w:val="footer"/>
    <w:basedOn w:val="Normal"/>
    <w:link w:val="FooterChar"/>
    <w:uiPriority w:val="99"/>
    <w:unhideWhenUsed/>
    <w:rsid w:val="0046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://bezier-curve.com/material/012.png&amp;imgrefurl=http://bezier-curve.com/07-vector/012-vector.html&amp;docid=MlQ-WrPsV5jpeM&amp;tbnid=7LyPURxFiq70BM:&amp;w=500&amp;h=500&amp;bih=899&amp;biw=1600&amp;ved=0ahUKEwj7s6TT-JPNAhVL7oMKHdPnDeQ4yAEQMwgyKC8wLw&amp;iact=mrc&amp;uact=8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imgres?imgurl=http://www.2shrop.net/live/images/cme_resources/Groups/gF179CC61-3130-4AFF-94E9-0D7E7CC41132/images/Floral%20Sponsorship/Platinum-Medal.jpg&amp;imgrefurl=http://rtzon.com/hdimagelib/platinum%2Bmedal%2Bclipart&amp;docid=Sg1IkLu8MUuJaM&amp;tbnid=t5weGsuMjcHuyM:&amp;w=440&amp;h=511&amp;itg=1&amp;bih=899&amp;biw=1600&amp;ved=0ahUKEwjJuKKu-JPNAhXn6IMKHahFCWkQMwiHAShjMGM&amp;iact=mrc&amp;uact=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://previews.123rf.com/images/arcady31/arcady311209/arcady31120900015/15167829-gold-medal-illustration-Stock-Vector-medals.jpg&amp;imgrefurl=http://www.123rf.com/stock-photo/medal.html&amp;docid=6XGVE1ImrAmDTM&amp;tbnid=brAAXsxTQsPhfM:&amp;w=906&amp;h=1300&amp;bih=899&amp;biw=1600&amp;ved=0ahUKEwiO7rHm-JPNAhXkx4MKHRosBFoQMwhOKCowKg&amp;iact=mrc&amp;uact=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Goff Jr</dc:creator>
  <cp:keywords/>
  <dc:description/>
  <cp:lastModifiedBy>Ronald Goff Jr</cp:lastModifiedBy>
  <cp:revision>2</cp:revision>
  <dcterms:created xsi:type="dcterms:W3CDTF">2016-06-06T20:52:00Z</dcterms:created>
  <dcterms:modified xsi:type="dcterms:W3CDTF">2016-06-06T20:52:00Z</dcterms:modified>
</cp:coreProperties>
</file>